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B464F" w:rsidRDefault="00A47DF5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MODELO ALEGACIONES ERTE CAUSAS ETOP (ART. 23 RD 8/2020)</w:t>
      </w:r>
    </w:p>
    <w:p w14:paraId="00000002" w14:textId="77777777" w:rsidR="00AB464F" w:rsidRDefault="00AB464F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3" w14:textId="77777777" w:rsidR="00AB464F" w:rsidRDefault="00A47DF5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Exte. Regulación de Empleo nº</w:t>
      </w:r>
    </w:p>
    <w:p w14:paraId="00000004" w14:textId="77777777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5" w14:textId="77777777" w:rsidR="00AB464F" w:rsidRDefault="00A47DF5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 LA AUTORIDAD LABORAL CORRESPONDIENTE EN CADA COMUNIDAD AUTÓNOMA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[1]</w:t>
      </w:r>
    </w:p>
    <w:p w14:paraId="00000006" w14:textId="77777777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D/DÑA. ……………., con DNI………, en representación de la Sección Sindical de CGT en la empresa…………., ante este órgano comparece y como mejor proceda en Derecho,</w:t>
      </w:r>
    </w:p>
    <w:p w14:paraId="00000008" w14:textId="77777777" w:rsidR="00AB464F" w:rsidRDefault="00A47DF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DIGO</w:t>
      </w:r>
    </w:p>
    <w:p w14:paraId="00000009" w14:textId="77777777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 mediante el presente escrito y en la representación que ostento formulo ALEGACIONES ante esta Autoridad Laboral en el Expediente de Regulación de Empleo nº…………… presentado con fecha ……………, con base en los siguientes:</w:t>
      </w:r>
    </w:p>
    <w:p w14:paraId="0000000A" w14:textId="77777777" w:rsidR="00AB464F" w:rsidRDefault="00A47DF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HECHOS</w:t>
      </w:r>
    </w:p>
    <w:p w14:paraId="0000000B" w14:textId="77777777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PRIMERO.- </w:t>
      </w:r>
      <w:r>
        <w:rPr>
          <w:rFonts w:ascii="Times New Roman" w:eastAsia="Times New Roman" w:hAnsi="Times New Roman" w:cs="Times New Roman"/>
          <w:sz w:val="24"/>
          <w:szCs w:val="24"/>
        </w:rPr>
        <w:t>Que CGT tiene constituida Sección Sindical Estatal en la empresa y tiene presencia en los órganos de representación unitaria de la misma, por lo que tiene implantación en la empresa/grupo de empresas (nombre de la empresa o grupo de empresas).</w:t>
      </w:r>
    </w:p>
    <w:p w14:paraId="0000000C" w14:textId="77777777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SEGUNDO.-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empresa tiene empleados a un total de (nº de trabajadores) en distintos centros de trabajo y desarrolla su actividad en el sector de……………..Los trabajadores/as que prestan sus servicios tienen diversas funciones, entre ellas: …………</w:t>
      </w:r>
    </w:p>
    <w:p w14:paraId="0000000D" w14:textId="77777777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TERCERO.-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 fecha ……….. la empresa comunicó a los trabajadores/RLT el inicio de Expediente Regulador Temporal de Empleo por causas económicas, técnicas, organizativas y de producción relacionadas con el COVID-19, -ERTE en adelante-. La empresa realizó la siguiente comunicación:......... </w:t>
      </w:r>
    </w:p>
    <w:p w14:paraId="0000000E" w14:textId="0953AB64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CUARTO.-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4B6">
        <w:rPr>
          <w:rFonts w:ascii="Times New Roman" w:eastAsia="Times New Roman" w:hAnsi="Times New Roman" w:cs="Times New Roman"/>
          <w:sz w:val="24"/>
          <w:szCs w:val="24"/>
        </w:rPr>
        <w:t>CONSTITUCIÓN DE LA MESA NEGOCIADORA, CUMPLIMIENTO DE PLAZOS Y ENTREGA DE DOCUMENTACIÓN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="00AC54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77777777" w:rsidR="00AB464F" w:rsidRPr="00AC54B6" w:rsidRDefault="00A47DF5">
      <w:pPr>
        <w:spacing w:before="240" w:after="2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C54B6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¿Se ha constituido correctamente la mesa? En caso de que su constitución haya sido incorrecta debe manifestarse expresamente en las reuniones y constar en las actas de la mesa de negociación. ¿Se han respetado los plazos? ¿Se ha entregado la documentación establecida?</w:t>
      </w:r>
    </w:p>
    <w:p w14:paraId="0E50C491" w14:textId="26C5C132" w:rsidR="00345134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QUINTO.- </w:t>
      </w:r>
      <w:r w:rsidR="00AC54B6">
        <w:rPr>
          <w:rFonts w:ascii="Times New Roman" w:eastAsia="Times New Roman" w:hAnsi="Times New Roman" w:cs="Times New Roman"/>
          <w:sz w:val="24"/>
          <w:szCs w:val="24"/>
        </w:rPr>
        <w:t xml:space="preserve">ANÁLISIS DEL PERIODO DE CONSULTAS Y NEGOCIACIÓN DE BUENA FE. </w:t>
      </w:r>
    </w:p>
    <w:p w14:paraId="00000010" w14:textId="4B4E1A38" w:rsidR="00AB464F" w:rsidRPr="00AC54B6" w:rsidRDefault="00A47DF5">
      <w:pPr>
        <w:spacing w:before="240" w:after="2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  <w:r w:rsidRPr="00AC54B6">
        <w:rPr>
          <w:rFonts w:ascii="Times New Roman" w:eastAsia="Times New Roman" w:hAnsi="Times New Roman" w:cs="Times New Roman"/>
          <w:color w:val="FF0000"/>
          <w:sz w:val="24"/>
          <w:szCs w:val="24"/>
        </w:rPr>
        <w:t>Detallar qué otras medidas menos lesivas al ERTE ha ofrecido la empresa, o si su postura ha estado cerrada desde el primer momento de la negociación o ha pretendido modular su propuesta inicial. ¿Ha intentado implantar el “teletrabajo”?</w:t>
      </w:r>
    </w:p>
    <w:p w14:paraId="00000011" w14:textId="0FFAC2C7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SEXTO.-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4B6">
        <w:rPr>
          <w:rFonts w:ascii="Times New Roman" w:eastAsia="Times New Roman" w:hAnsi="Times New Roman" w:cs="Times New Roman"/>
          <w:sz w:val="24"/>
          <w:szCs w:val="24"/>
        </w:rPr>
        <w:t>PRESERVACIÓN DEL EMPLEO Y MEDIDAS ALTERNATIVAS</w:t>
      </w:r>
    </w:p>
    <w:p w14:paraId="31BB0CFD" w14:textId="6E71763B" w:rsidR="00345134" w:rsidRPr="00AC54B6" w:rsidRDefault="00345134">
      <w:pPr>
        <w:spacing w:before="240" w:after="2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C54B6">
        <w:rPr>
          <w:rFonts w:ascii="Times New Roman" w:eastAsia="Times New Roman" w:hAnsi="Times New Roman" w:cs="Times New Roman"/>
          <w:color w:val="FF0000"/>
          <w:sz w:val="24"/>
          <w:szCs w:val="24"/>
        </w:rPr>
        <w:t>¿Qué alternativas ha propuesto la empresa para preservar el trabajo?</w:t>
      </w:r>
    </w:p>
    <w:p w14:paraId="00000012" w14:textId="4834EED4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empresa no ha realizado ninguna adaptación de la actividad laboral para ser realizada a distancia, y ha optado por la suspensión de los contratos de trabajo sin implementar mecanismos de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teletrabajo</w:t>
      </w:r>
      <w:r>
        <w:rPr>
          <w:rFonts w:ascii="Times New Roman" w:eastAsia="Times New Roman" w:hAnsi="Times New Roman" w:cs="Times New Roman"/>
          <w:sz w:val="24"/>
          <w:szCs w:val="24"/>
        </w:rPr>
        <w:t>”. El artículo 5 del Real Decreto-ley 8/2020 establece que: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En particular, </w:t>
      </w:r>
      <w:r w:rsidRPr="003451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 establecerán sistemas de organización que permitan mantener la actividad por mecanismos alternativos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particularmente por medio del trabajo a distancia, debiendo la empresa adoptar las medidas oportunas si ello es técnica y razonablemente posible y si el esfuerzo de adaptación necesario resulta proporcionado. Estas medidas alternativas, particularmente el trabajo a distancia, deberán ser prioritarias frente a la cesación temporal o reducción de la actividad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00000013" w14:textId="577F42DD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Ministerio de Trabajo ha elaborado una circular con el C</w:t>
      </w:r>
      <w:r w:rsidR="00345134">
        <w:rPr>
          <w:rFonts w:ascii="Times New Roman" w:eastAsia="Times New Roman" w:hAnsi="Times New Roman" w:cs="Times New Roman"/>
          <w:sz w:val="24"/>
          <w:szCs w:val="24"/>
        </w:rPr>
        <w:t xml:space="preserve">riterio sobre expedientes suspensivos y de reducción de jornada por COVID-19 </w:t>
      </w:r>
      <w:r>
        <w:rPr>
          <w:rFonts w:ascii="Times New Roman" w:eastAsia="Times New Roman" w:hAnsi="Times New Roman" w:cs="Times New Roman"/>
          <w:sz w:val="24"/>
          <w:szCs w:val="24"/>
        </w:rPr>
        <w:t>dirigido a las Autoridades Laborales de las Comunidades Autónomas, en cuyo último apartado se establece que: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las empresas podrán adoptar medidas de suspensión o reducción de jornada fundadas con carácter general en causas económicas- situación económica negativa en sentido amplio- o por causas productivas, derivadas de las necesidades de ajuste de plantilla por un descenso de la carga de trabajo y derivadas de manera directa en el Covid-19 cuando no fuese posible la adopción de otras medidas de ajuste alternativo, o adoptadas las mismas, no fuesen suficientes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00000014" w14:textId="7B814E58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SÉPTIMO.-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134">
        <w:rPr>
          <w:rFonts w:ascii="Times New Roman" w:eastAsia="Times New Roman" w:hAnsi="Times New Roman" w:cs="Times New Roman"/>
          <w:sz w:val="24"/>
          <w:szCs w:val="24"/>
        </w:rPr>
        <w:t xml:space="preserve">ANÁLISIS DE LAS </w:t>
      </w:r>
      <w:r>
        <w:rPr>
          <w:rFonts w:ascii="Times New Roman" w:eastAsia="Times New Roman" w:hAnsi="Times New Roman" w:cs="Times New Roman"/>
          <w:sz w:val="24"/>
          <w:szCs w:val="24"/>
        </w:rPr>
        <w:t>CAUSAS ECONÓMICAS, TÉCNICAS, ORGANIZATIVAS O PRODUCTIVAS.</w:t>
      </w:r>
    </w:p>
    <w:p w14:paraId="00000015" w14:textId="77777777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 una vez analizada la documentación aportada por la empresa, y una vez transcurrido el periodo de consultas, este Sindicato entiende concurren los requisitos que motivan el Expediente de Regulación de Empleo por causas económicas, técnicas, organizativas o de producción por los siguientes motivos:</w:t>
      </w:r>
    </w:p>
    <w:p w14:paraId="00000016" w14:textId="77777777" w:rsidR="00AB464F" w:rsidRPr="00345134" w:rsidRDefault="00A47DF5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451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(ANALIZAR EN CADA SUPUESTO)</w:t>
      </w:r>
    </w:p>
    <w:p w14:paraId="00000017" w14:textId="77777777" w:rsidR="00AB464F" w:rsidRPr="00345134" w:rsidRDefault="00A47DF5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34">
        <w:rPr>
          <w:rFonts w:ascii="Times New Roman" w:eastAsia="Times New Roman" w:hAnsi="Times New Roman" w:cs="Times New Roman"/>
          <w:sz w:val="24"/>
          <w:szCs w:val="24"/>
        </w:rPr>
        <w:lastRenderedPageBreak/>
        <w:t>CAUSAS ECONÓMICAS:</w:t>
      </w:r>
      <w:r w:rsidRPr="003451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45134">
        <w:rPr>
          <w:rFonts w:ascii="Times New Roman" w:eastAsia="Times New Roman" w:hAnsi="Times New Roman" w:cs="Times New Roman"/>
          <w:color w:val="FF0000"/>
          <w:sz w:val="24"/>
          <w:szCs w:val="24"/>
        </w:rPr>
        <w:t>cuando de los resultados de la empresa se desprenda una situación económica negativa, en casos tales como la existencia de pérdidas actuales o previstas, o la disminución persistente de su nivel de ingresos ordinarios o derivadas de la situación producida por el COVID-19. Si las causas económicas derivan de otras situaciones previas deberemos señalar que debe sustanciarse por el procedimiento ordinario del art. 47 ET. y su procedimiento y plazos*</w:t>
      </w:r>
      <w:r w:rsidRPr="003451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8" w14:textId="77777777" w:rsidR="00AB464F" w:rsidRPr="00345134" w:rsidRDefault="00A47DF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45134">
        <w:rPr>
          <w:rFonts w:ascii="Times New Roman" w:eastAsia="Times New Roman" w:hAnsi="Times New Roman" w:cs="Times New Roman"/>
          <w:sz w:val="24"/>
          <w:szCs w:val="24"/>
        </w:rPr>
        <w:t xml:space="preserve">CAUSAS TÉCNICAS: </w:t>
      </w:r>
      <w:r w:rsidRPr="00345134">
        <w:rPr>
          <w:rFonts w:ascii="Times New Roman" w:eastAsia="Times New Roman" w:hAnsi="Times New Roman" w:cs="Times New Roman"/>
          <w:color w:val="FF0000"/>
          <w:sz w:val="24"/>
          <w:szCs w:val="24"/>
        </w:rPr>
        <w:t>cuando se produzcan cambios, entre otros, en el ámbito de los medios o instrumentos de producción derivados de la situación COVID-19, si no, hay que acudir al procedimiento ordinario art.47 ET*.</w:t>
      </w:r>
    </w:p>
    <w:p w14:paraId="00000019" w14:textId="77777777" w:rsidR="00AB464F" w:rsidRPr="00345134" w:rsidRDefault="00A47DF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34">
        <w:rPr>
          <w:rFonts w:ascii="Times New Roman" w:eastAsia="Times New Roman" w:hAnsi="Times New Roman" w:cs="Times New Roman"/>
          <w:sz w:val="24"/>
          <w:szCs w:val="24"/>
        </w:rPr>
        <w:t xml:space="preserve">CAUSAS ORGANIZATIVAS: </w:t>
      </w:r>
      <w:r w:rsidRPr="00345134">
        <w:rPr>
          <w:rFonts w:ascii="Times New Roman" w:eastAsia="Times New Roman" w:hAnsi="Times New Roman" w:cs="Times New Roman"/>
          <w:color w:val="FF0000"/>
          <w:sz w:val="24"/>
          <w:szCs w:val="24"/>
        </w:rPr>
        <w:t>cuando se produzcan cambios, entre otros, en el ámbito de los sistemas y métodos de trabajo del personal o en el modo de organizar la producción derivadas del COVID-19, si no, hay que acudir al procedimiento del art. 47 ET*.</w:t>
      </w:r>
    </w:p>
    <w:p w14:paraId="0000001A" w14:textId="77777777" w:rsidR="00AB464F" w:rsidRPr="00345134" w:rsidRDefault="00A47DF5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34">
        <w:rPr>
          <w:rFonts w:ascii="Times New Roman" w:eastAsia="Times New Roman" w:hAnsi="Times New Roman" w:cs="Times New Roman"/>
          <w:sz w:val="24"/>
          <w:szCs w:val="24"/>
        </w:rPr>
        <w:t xml:space="preserve">CAUSAS PRODUCTIVAS: </w:t>
      </w:r>
      <w:r w:rsidRPr="00345134">
        <w:rPr>
          <w:rFonts w:ascii="Times New Roman" w:eastAsia="Times New Roman" w:hAnsi="Times New Roman" w:cs="Times New Roman"/>
          <w:color w:val="FF0000"/>
          <w:sz w:val="24"/>
          <w:szCs w:val="24"/>
        </w:rPr>
        <w:t>cuando se produzcan cambios, entre otros, en la demanda de los productos o servicios que la empresa pretende colocar en el mercado derivadas del COVID-19 (entre ellas la pérdida o disminución de contratas, volumen de actividad…), si no, hay que acudir al art. 47 ET*.</w:t>
      </w:r>
    </w:p>
    <w:p w14:paraId="0000001B" w14:textId="77278BDB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EN EL CASO DE QUE LAS CAUSAS ECONÓMICAS, TÉCNICAS ORGANIZATIVAS O PRODUCTIVAS NO SE PRODUZCAN POR LAS MEDIDAS DERIVADAS DE LA CRISIS DEL COVID-19, ALEGAREMOS QUE LAS MISMAS NO SE DERIVAN DE DICHA SITUACIÓN Y QUE POR TANTO EL PROCEDIMIENTO EXTRAORDINARIO Y URGENTE SE HA SEGUIDO INCORRECTAMENTE, AFECTANDO A LA BUENA FE NEGOCIAL Y EL DERECHO A LA NEGOCIACIÓN COLECTIVA DE LA RLT, ADEMÁS DE LA CONTESTACIÓN SOBRE LAS CAUSAS ECONÓMICAS, TÉCNICAS, ORGANIZATIVAS O PRODUCTIVAS QUE PUDIERAN HACERSE ATENDIENDO A LAS CIRCUNSTANCIAS ALEGADAS EN CADA ERTE EN CONCRETO.</w:t>
      </w:r>
    </w:p>
    <w:p w14:paraId="0000001C" w14:textId="77777777" w:rsidR="00AB464F" w:rsidRPr="00345134" w:rsidRDefault="00A47DF5">
      <w:pPr>
        <w:spacing w:before="240" w:after="2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45134">
        <w:rPr>
          <w:rFonts w:ascii="Times New Roman" w:eastAsia="Times New Roman" w:hAnsi="Times New Roman" w:cs="Times New Roman"/>
          <w:color w:val="FF0000"/>
          <w:sz w:val="24"/>
          <w:szCs w:val="24"/>
        </w:rPr>
        <w:t>(Si se da el caso, hay que denunciar que una vez fijada la fecha de inicio del ERTE hay trabajadores/as que continúan prestando sus servicios).</w:t>
      </w:r>
    </w:p>
    <w:p w14:paraId="0000001D" w14:textId="4229E86B" w:rsidR="00AB464F" w:rsidRPr="00345134" w:rsidRDefault="00A47DF5">
      <w:pPr>
        <w:spacing w:before="240" w:after="2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OCTAVO.- </w:t>
      </w:r>
      <w:r w:rsidRPr="00345134">
        <w:rPr>
          <w:rFonts w:ascii="Times New Roman" w:eastAsia="Times New Roman" w:hAnsi="Times New Roman" w:cs="Times New Roman"/>
          <w:color w:val="FF0000"/>
          <w:sz w:val="24"/>
          <w:szCs w:val="24"/>
        </w:rPr>
        <w:t>Para el supuesto en que la Autoridad Laboral entienda que concurren dichas causas, sólo se darían en determinados centros de trabajo, y por lo tanto el ERTE no afectaría a toda la plantilla</w:t>
      </w:r>
      <w:r w:rsidR="0034513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(SI SE DA EL CASO)</w:t>
      </w:r>
      <w:r w:rsidRPr="0034513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14:paraId="0000001E" w14:textId="00CF250D" w:rsidR="00AB464F" w:rsidRDefault="00A47DF5">
      <w:pPr>
        <w:spacing w:before="240" w:after="2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NOVENO.-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134">
        <w:rPr>
          <w:rFonts w:ascii="Times New Roman" w:eastAsia="Times New Roman" w:hAnsi="Times New Roman" w:cs="Times New Roman"/>
          <w:color w:val="FF0000"/>
          <w:sz w:val="24"/>
          <w:szCs w:val="24"/>
        </w:rPr>
        <w:t>Criterios de selección de plantilla afectada por el ERTE</w:t>
      </w:r>
      <w:r w:rsidR="003451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 si existiera algún criterio discriminatorio. El criterio no puede ser arbitrario ni discriminatorio, al contrario, tiene que justificarse por la empresa. </w:t>
      </w:r>
    </w:p>
    <w:p w14:paraId="0000001F" w14:textId="77777777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DÉCIMO.-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4B6">
        <w:rPr>
          <w:rFonts w:ascii="Times New Roman" w:eastAsia="Times New Roman" w:hAnsi="Times New Roman" w:cs="Times New Roman"/>
          <w:color w:val="FF0000"/>
          <w:sz w:val="24"/>
          <w:szCs w:val="24"/>
        </w:rPr>
        <w:t>Para el supuesto en que el ERTE se extienda en el tiempo de forma desproporcionada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21" w14:textId="36E8F63E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Igualmente es necesario tener presente que la Disposición adicional sexta del Real Decreto 8/2020, establece que: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Las medidas extraordinarias en el ámbito laboral previstas en el presente real decreto-ley estarán sujetas al compromiso de la empresa de mantener el empleo durante el plazo de seis meses desde la fecha de reanudación de la actividad.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este caso, la empresa plantea un ERTE que implica la suspensión de los contratos por ……… meses, excluyendo toda posibilidad de reingresar a la plantilla durante los seis meses siguientes a la reanudación de la actividad. </w:t>
      </w:r>
    </w:p>
    <w:p w14:paraId="00000022" w14:textId="77777777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todo ello,</w:t>
      </w:r>
    </w:p>
    <w:p w14:paraId="00000023" w14:textId="74E9E8E3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SOLICITO A LA AUTORIDAD LABORAL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(la que sea en cada CA) que tenga por presentado este escrito en representación de la Sección Sindical de CGT en la empresa---------- y previos trámites de rigor ACUERDE LA NO CONCURRENCIA DE LAS CAUSAS ECONÓMICAS, TÉCNICAS, ORGANIZATIVAS y PRODUCTIVAS de</w:t>
      </w:r>
      <w:r w:rsidR="006753C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artículo 23 del Real Decreto-ley 8/2020 en el presente Expediente de Regulación Temporal de Empleo.</w:t>
      </w:r>
    </w:p>
    <w:p w14:paraId="00000024" w14:textId="77777777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5" w14:textId="77777777" w:rsidR="00AB464F" w:rsidRDefault="00A47DF5">
      <w:pPr>
        <w:spacing w:before="240" w:after="2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En……………, a ……. de………. De 2020.</w:t>
      </w:r>
    </w:p>
    <w:sectPr w:rsidR="00AB464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3CD96" w14:textId="77777777" w:rsidR="001C7DA0" w:rsidRDefault="001C7DA0">
      <w:pPr>
        <w:spacing w:line="240" w:lineRule="auto"/>
      </w:pPr>
      <w:r>
        <w:separator/>
      </w:r>
    </w:p>
  </w:endnote>
  <w:endnote w:type="continuationSeparator" w:id="0">
    <w:p w14:paraId="500E2ABA" w14:textId="77777777" w:rsidR="001C7DA0" w:rsidRDefault="001C7D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A0C27" w14:textId="77777777" w:rsidR="001C7DA0" w:rsidRDefault="001C7DA0">
      <w:pPr>
        <w:spacing w:line="240" w:lineRule="auto"/>
      </w:pPr>
      <w:r>
        <w:separator/>
      </w:r>
    </w:p>
  </w:footnote>
  <w:footnote w:type="continuationSeparator" w:id="0">
    <w:p w14:paraId="6259B6FC" w14:textId="77777777" w:rsidR="001C7DA0" w:rsidRDefault="001C7DA0">
      <w:pPr>
        <w:spacing w:line="240" w:lineRule="auto"/>
      </w:pPr>
      <w:r>
        <w:continuationSeparator/>
      </w:r>
    </w:p>
  </w:footnote>
  <w:footnote w:id="1">
    <w:p w14:paraId="00000026" w14:textId="77777777" w:rsidR="00AB464F" w:rsidRPr="00AC54B6" w:rsidRDefault="00A47DF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54B6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AC54B6">
        <w:rPr>
          <w:rFonts w:ascii="Times New Roman" w:hAnsi="Times New Roman" w:cs="Times New Roman"/>
          <w:sz w:val="20"/>
          <w:szCs w:val="20"/>
        </w:rPr>
        <w:t xml:space="preserve"> </w:t>
      </w:r>
      <w:r w:rsidRPr="00AC54B6">
        <w:rPr>
          <w:rFonts w:ascii="Times New Roman" w:eastAsia="Times New Roman" w:hAnsi="Times New Roman" w:cs="Times New Roman"/>
          <w:sz w:val="20"/>
          <w:szCs w:val="20"/>
        </w:rPr>
        <w:t>Cada Comunidad Autónoma determina qué órgano es el que actúa como Autoridad Laboral. Si afecta a dos comunidades autónomas sería la Dirección General de Trabajo.</w:t>
      </w:r>
    </w:p>
    <w:p w14:paraId="00000027" w14:textId="080F549C" w:rsidR="00AB464F" w:rsidRDefault="00A47DF5">
      <w:pPr>
        <w:spacing w:line="240" w:lineRule="auto"/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</w:pPr>
      <w:r w:rsidRPr="00AC54B6">
        <w:rPr>
          <w:rFonts w:ascii="Times New Roman" w:eastAsia="Times New Roman" w:hAnsi="Times New Roman" w:cs="Times New Roman"/>
          <w:sz w:val="20"/>
          <w:szCs w:val="20"/>
        </w:rPr>
        <w:t xml:space="preserve">Para saberlo, pincha en este enlace: </w:t>
      </w:r>
      <w:hyperlink r:id="rId1">
        <w:r w:rsidRPr="00AC54B6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http://www.mitramiss.gob.es/itss/web/Quienes_somos/Estamos_muy_cerca/autoridades_laborales.html</w:t>
        </w:r>
      </w:hyperlink>
    </w:p>
    <w:p w14:paraId="4F2D9DFE" w14:textId="77777777" w:rsidR="00AC54B6" w:rsidRPr="00AC54B6" w:rsidRDefault="00AC54B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</w:footnote>
  <w:footnote w:id="2">
    <w:p w14:paraId="00000028" w14:textId="0634A003" w:rsidR="00AB464F" w:rsidRDefault="00A47DF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54B6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345134" w:rsidRPr="00AC54B6">
        <w:rPr>
          <w:rFonts w:ascii="Times New Roman" w:eastAsia="Times New Roman" w:hAnsi="Times New Roman" w:cs="Times New Roman"/>
          <w:sz w:val="20"/>
          <w:szCs w:val="20"/>
        </w:rPr>
        <w:t xml:space="preserve"> L</w:t>
      </w:r>
      <w:r w:rsidRPr="00AC54B6">
        <w:rPr>
          <w:rFonts w:ascii="Times New Roman" w:eastAsia="Times New Roman" w:hAnsi="Times New Roman" w:cs="Times New Roman"/>
          <w:sz w:val="20"/>
          <w:szCs w:val="20"/>
        </w:rPr>
        <w:t>a comisión representativa deberá estar constituida en el improrrogable plazo de 5 días y el periodo de consultas entre la empresa y la representación de las personas trabajadoras o la comisión representativa prevista en el punto anterior no deberá exceder del plazo máximo de siete días (RD ley 8/2020 art.23).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27CE"/>
    <w:multiLevelType w:val="multilevel"/>
    <w:tmpl w:val="613239C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4F"/>
    <w:rsid w:val="001C7DA0"/>
    <w:rsid w:val="00345134"/>
    <w:rsid w:val="00546364"/>
    <w:rsid w:val="006753C5"/>
    <w:rsid w:val="00A00E95"/>
    <w:rsid w:val="00A47DF5"/>
    <w:rsid w:val="00AB464F"/>
    <w:rsid w:val="00AC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A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tramiss.gob.es/itss/web/Quienes_somos/Estamos_muy_cerca/autoridades_labora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SECCION CGT JCYL</dc:creator>
  <cp:lastModifiedBy>SECCION CGT JCYL</cp:lastModifiedBy>
  <cp:revision>2</cp:revision>
  <dcterms:created xsi:type="dcterms:W3CDTF">2020-03-25T08:22:00Z</dcterms:created>
  <dcterms:modified xsi:type="dcterms:W3CDTF">2020-03-25T08:22:00Z</dcterms:modified>
</cp:coreProperties>
</file>